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6FD9D56" w:rsidR="00FB6DAD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33C6B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0D52C0" w:rsidRDefault="00B17FE9" w:rsidP="00CC2320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General information</w:t>
            </w:r>
          </w:p>
        </w:tc>
      </w:tr>
      <w:tr w:rsidR="00CC2320" w14:paraId="78768F67" w14:textId="77777777" w:rsidTr="00D33C6B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0D52C0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CC2320" w14:paraId="31A4F42A" w14:textId="77777777" w:rsidTr="00D33C6B">
        <w:trPr>
          <w:trHeight w:val="301"/>
        </w:trPr>
        <w:tc>
          <w:tcPr>
            <w:tcW w:w="3681" w:type="dxa"/>
          </w:tcPr>
          <w:p w14:paraId="776869CF" w14:textId="7FE1C780" w:rsidR="00CC2320" w:rsidRPr="009252A4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Buyer</w:t>
            </w:r>
          </w:p>
        </w:tc>
        <w:tc>
          <w:tcPr>
            <w:tcW w:w="5947" w:type="dxa"/>
          </w:tcPr>
          <w:p w14:paraId="7BB03317" w14:textId="305697A6" w:rsidR="00CC2320" w:rsidRPr="000D52C0" w:rsidRDefault="00D33C6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9F623D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D33C6B">
        <w:trPr>
          <w:trHeight w:val="301"/>
        </w:trPr>
        <w:tc>
          <w:tcPr>
            <w:tcW w:w="3681" w:type="dxa"/>
          </w:tcPr>
          <w:p w14:paraId="2037BE02" w14:textId="22B3A171" w:rsidR="00CC2320" w:rsidRPr="009252A4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Legal basis of the procurement</w:t>
            </w:r>
          </w:p>
        </w:tc>
        <w:tc>
          <w:tcPr>
            <w:tcW w:w="5947" w:type="dxa"/>
          </w:tcPr>
          <w:p w14:paraId="158128E6" w14:textId="1728F42D" w:rsidR="00CC2320" w:rsidRPr="000D52C0" w:rsidRDefault="00D33C6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9F623D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LP</w:t>
                </w:r>
              </w:sdtContent>
            </w:sdt>
          </w:p>
        </w:tc>
      </w:tr>
      <w:tr w:rsidR="00E247F1" w14:paraId="16A9D1C8" w14:textId="77777777" w:rsidTr="00D33C6B">
        <w:trPr>
          <w:trHeight w:val="301"/>
        </w:trPr>
        <w:tc>
          <w:tcPr>
            <w:tcW w:w="3681" w:type="dxa"/>
          </w:tcPr>
          <w:p w14:paraId="465616CB" w14:textId="28A951B5" w:rsidR="00E247F1" w:rsidRPr="009252A4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Procurement type</w:t>
            </w:r>
          </w:p>
        </w:tc>
        <w:tc>
          <w:tcPr>
            <w:tcW w:w="5947" w:type="dxa"/>
          </w:tcPr>
          <w:p w14:paraId="6FB53B1E" w14:textId="624C38F0" w:rsidR="00E247F1" w:rsidRPr="000D52C0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29006799"/>
            <w:r w:rsidRPr="000D52C0">
              <w:rPr>
                <w:rFonts w:ascii="Arial" w:hAnsi="Arial"/>
                <w:sz w:val="20"/>
                <w:lang w:val="en-GB"/>
              </w:rPr>
              <w:t xml:space="preserve">Simplified procurement with publication of a contract </w:t>
            </w:r>
            <w:proofErr w:type="gramStart"/>
            <w:r w:rsidRPr="000D52C0">
              <w:rPr>
                <w:rFonts w:ascii="Arial" w:hAnsi="Arial"/>
                <w:sz w:val="20"/>
                <w:lang w:val="en-GB"/>
              </w:rPr>
              <w:t>notice</w:t>
            </w:r>
            <w:proofErr w:type="gramEnd"/>
            <w:r w:rsidRPr="000D52C0">
              <w:rPr>
                <w:rFonts w:ascii="Arial" w:hAnsi="Arial"/>
                <w:sz w:val="20"/>
                <w:lang w:val="en-GB"/>
              </w:rPr>
              <w:t xml:space="preserve"> whose value exceeds the threshold of a low-value procurement</w:t>
            </w:r>
            <w:r w:rsidR="00672521" w:rsidRPr="000D52C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End w:id="0"/>
          </w:p>
        </w:tc>
      </w:tr>
      <w:tr w:rsidR="000A70C1" w14:paraId="0FABAF37" w14:textId="77777777" w:rsidTr="00D33C6B">
        <w:trPr>
          <w:trHeight w:val="301"/>
        </w:trPr>
        <w:tc>
          <w:tcPr>
            <w:tcW w:w="3681" w:type="dxa"/>
          </w:tcPr>
          <w:p w14:paraId="6C044B7B" w14:textId="141A9672" w:rsidR="000A70C1" w:rsidRPr="009252A4" w:rsidRDefault="00CE32C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Language of procurement documents</w:t>
            </w:r>
          </w:p>
        </w:tc>
        <w:tc>
          <w:tcPr>
            <w:tcW w:w="5947" w:type="dxa"/>
          </w:tcPr>
          <w:p w14:paraId="7BD0ADE2" w14:textId="1F3C7985" w:rsidR="000A70C1" w:rsidRPr="000D52C0" w:rsidRDefault="00ED0994" w:rsidP="00672521">
            <w:pPr>
              <w:spacing w:after="120"/>
              <w:jc w:val="both"/>
              <w:rPr>
                <w:rFonts w:ascii="Arial" w:hAnsi="Arial"/>
                <w:sz w:val="20"/>
                <w:lang w:val="en-GB"/>
              </w:rPr>
            </w:pPr>
            <w:r w:rsidRPr="000D52C0">
              <w:rPr>
                <w:rStyle w:val="normaltextrun"/>
                <w:rFonts w:ascii="Arial" w:hAnsi="Arial"/>
                <w:color w:val="000000" w:themeColor="text1"/>
                <w:sz w:val="20"/>
                <w:lang w:val="en-GB"/>
              </w:rPr>
              <w:t xml:space="preserve">The procurement documents shall be made available in Lithuanian and English.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id w:val="536626930"/>
                <w:placeholder>
                  <w:docPart w:val="4A611A2043FC4C8FA0E952C0627BE292"/>
                </w:placeholder>
                <w:comboBox>
                  <w:listItem w:value="[Pasirinkite]"/>
                  <w:listItem w:displayText="In case of discrepancies between the texts of the documents, the English text shall prevail." w:value="Esant neatitikimų tarp dokumentų tekstų, pirmenybė teikiama tekstui anglų kalba."/>
                  <w:listItem w:displayText="In case of discrepancies between the texts of the technical specification documents, the English text shall prevail." w:value="Esant neatitikimų tarp dokumentų tekstų Techninėje specifikacijoje, pirmenybė teikiama tekstui anglų kalba."/>
                  <w:listItem w:displayText="In case of discrepancies between the texts of the Draft Contract documents, the English text shall prevail." w:value="Esant neatitikimų tarp dokumentų tekstų Sutarties projekte, pirmenybė teikiama tekstui anglų kalba."/>
                  <w:listItem w:displayText="In case of discrepancies between the texts of the technical specification or Draft Contract documents, the English text shall prevail." w:value="Esant neatitikimų tarp dokumentų tekstų Techninėje specifikacijoje ar Sutarties projekte, pirmenybė teikiama tekstui anglų kalba."/>
                </w:comboBox>
              </w:sdtPr>
              <w:sdtContent>
                <w:r w:rsidRPr="000D52C0"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  <w:t>In case of discrepancies between the texts of the technical specification documents, the English text shall prevail.</w:t>
                </w:r>
              </w:sdtContent>
            </w:sdt>
          </w:p>
        </w:tc>
      </w:tr>
      <w:tr w:rsidR="00E247F1" w14:paraId="32D687CF" w14:textId="77777777" w:rsidTr="00D33C6B">
        <w:trPr>
          <w:trHeight w:val="301"/>
        </w:trPr>
        <w:tc>
          <w:tcPr>
            <w:tcW w:w="3681" w:type="dxa"/>
          </w:tcPr>
          <w:p w14:paraId="10892F5B" w14:textId="09CD812D" w:rsidR="00E247F1" w:rsidRPr="009252A4" w:rsidRDefault="001C455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Procurement contact person</w:t>
            </w:r>
          </w:p>
        </w:tc>
        <w:tc>
          <w:tcPr>
            <w:tcW w:w="5947" w:type="dxa"/>
          </w:tcPr>
          <w:p w14:paraId="79EA76A5" w14:textId="720AA780" w:rsidR="00E247F1" w:rsidRPr="000D52C0" w:rsidRDefault="00D33C6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en-GB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C27DEA" w:rsidRPr="000D52C0"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  <w:t>Strategic Procurement Project Manager Jūratė Kaupinienė, phone no. +370 665 13258</w:t>
                </w:r>
              </w:sdtContent>
            </w:sdt>
          </w:p>
        </w:tc>
      </w:tr>
      <w:tr w:rsidR="00E247F1" w14:paraId="3373F007" w14:textId="77777777" w:rsidTr="00D33C6B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0D52C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76B06" w14:paraId="4A412AB6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0D52C0" w:rsidRDefault="00993044" w:rsidP="00376B06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P</w:t>
            </w:r>
            <w:r w:rsidR="00F11E83" w:rsidRPr="000D52C0">
              <w:rPr>
                <w:sz w:val="22"/>
                <w:szCs w:val="22"/>
                <w:lang w:val="en-GB"/>
              </w:rPr>
              <w:t>rocurement object</w:t>
            </w:r>
          </w:p>
        </w:tc>
      </w:tr>
      <w:tr w:rsidR="00E247F1" w14:paraId="4E1717C9" w14:textId="77777777" w:rsidTr="00D33C6B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0D52C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76B06" w14:paraId="2865E5F5" w14:textId="77777777" w:rsidTr="00D33C6B">
        <w:trPr>
          <w:trHeight w:val="301"/>
        </w:trPr>
        <w:tc>
          <w:tcPr>
            <w:tcW w:w="3681" w:type="dxa"/>
          </w:tcPr>
          <w:p w14:paraId="695848D1" w14:textId="725BFADC" w:rsidR="00376B06" w:rsidRPr="004F7D02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4F7D02">
              <w:rPr>
                <w:lang w:val="en-GB"/>
              </w:rPr>
              <w:t>Procurement object</w:t>
            </w:r>
          </w:p>
        </w:tc>
        <w:tc>
          <w:tcPr>
            <w:tcW w:w="5947" w:type="dxa"/>
          </w:tcPr>
          <w:p w14:paraId="50C654F5" w14:textId="07BFE913" w:rsidR="00640033" w:rsidRPr="000D52C0" w:rsidRDefault="00D33C6B" w:rsidP="006400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en-GB"/>
                </w:rPr>
                <w:id w:val="1954828920"/>
                <w:placeholder>
                  <w:docPart w:val="AA0F67812596463F96A312B174F81A14"/>
                </w:placeholder>
              </w:sdtPr>
              <w:sdtEndPr/>
              <w:sdtContent>
                <w:r w:rsidR="0069024D" w:rsidRPr="000D52C0">
                  <w:rPr>
                    <w:rFonts w:ascii="Arial" w:hAnsi="Arial" w:cs="Arial"/>
                    <w:b/>
                    <w:bCs/>
                    <w:sz w:val="20"/>
                    <w:szCs w:val="20"/>
                    <w:lang w:val="en-GB"/>
                  </w:rPr>
                  <w:t xml:space="preserve">(2025-VKJ-247) </w:t>
                </w:r>
                <w:r w:rsidR="0069024D" w:rsidRPr="000D52C0">
                  <w:rPr>
                    <w:rFonts w:ascii="Arial" w:hAnsi="Arial" w:cs="Arial"/>
                    <w:b/>
                    <w:bCs/>
                    <w:sz w:val="20"/>
                    <w:szCs w:val="20"/>
                    <w:lang w:val="en-GB"/>
                  </w:rPr>
                  <w:t>Boiler cleaning using an explosive gas mixture service</w:t>
                </w:r>
              </w:sdtContent>
            </w:sdt>
            <w:r w:rsidR="00640033" w:rsidRPr="000D52C0">
              <w:rPr>
                <w:rFonts w:ascii="Arial" w:hAnsi="Arial"/>
                <w:sz w:val="20"/>
                <w:lang w:val="en-GB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="0069024D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Services</w:t>
                </w:r>
              </w:sdtContent>
            </w:sdt>
            <w:r w:rsidR="00640033" w:rsidRPr="000D52C0">
              <w:rPr>
                <w:rFonts w:ascii="Arial" w:hAnsi="Arial"/>
                <w:sz w:val="20"/>
                <w:lang w:val="en-GB"/>
              </w:rPr>
              <w:t>).</w:t>
            </w:r>
          </w:p>
          <w:p w14:paraId="7AEE70AF" w14:textId="63B60F4C" w:rsidR="00376B06" w:rsidRPr="000D52C0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/>
                <w:sz w:val="20"/>
                <w:lang w:val="en-GB"/>
              </w:rPr>
              <w:t>The characteristics and scope of the procurement object are set out in the Annex to the SPS, ‘Technical Specification’</w:t>
            </w:r>
            <w:r w:rsidR="00323C20" w:rsidRPr="000D52C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376B06" w14:paraId="1B463202" w14:textId="77777777" w:rsidTr="00D33C6B">
        <w:trPr>
          <w:trHeight w:val="301"/>
        </w:trPr>
        <w:tc>
          <w:tcPr>
            <w:tcW w:w="3681" w:type="dxa"/>
          </w:tcPr>
          <w:p w14:paraId="199F4A26" w14:textId="21859110" w:rsidR="00376B06" w:rsidRPr="002C2CB9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C2CB9">
              <w:rPr>
                <w:lang w:val="en-GB"/>
              </w:rPr>
              <w:t>Lots of the procurement object</w:t>
            </w:r>
          </w:p>
        </w:tc>
        <w:tc>
          <w:tcPr>
            <w:tcW w:w="5947" w:type="dxa"/>
          </w:tcPr>
          <w:p w14:paraId="0EEC5359" w14:textId="0E460B40" w:rsidR="00376B06" w:rsidRPr="000D52C0" w:rsidRDefault="00B3797C" w:rsidP="002C2CB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/>
                <w:sz w:val="20"/>
                <w:lang w:val="en-GB"/>
              </w:rPr>
              <w:t>The procurement object shall not be divided into lots and shall be procured as a single lot.</w:t>
            </w:r>
          </w:p>
        </w:tc>
      </w:tr>
      <w:tr w:rsidR="00376B06" w14:paraId="598EA0E8" w14:textId="77777777" w:rsidTr="00D33C6B">
        <w:trPr>
          <w:trHeight w:val="301"/>
        </w:trPr>
        <w:tc>
          <w:tcPr>
            <w:tcW w:w="3681" w:type="dxa"/>
          </w:tcPr>
          <w:p w14:paraId="580FEAF6" w14:textId="14BD9ADE" w:rsidR="00376B06" w:rsidRPr="002C2CB9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C2CB9">
              <w:rPr>
                <w:lang w:val="en-GB"/>
              </w:rPr>
              <w:t>Inspection of objects</w:t>
            </w:r>
          </w:p>
        </w:tc>
        <w:tc>
          <w:tcPr>
            <w:tcW w:w="5947" w:type="dxa"/>
          </w:tcPr>
          <w:p w14:paraId="75B5C68A" w14:textId="36D0138F" w:rsidR="00376B06" w:rsidRPr="000D52C0" w:rsidRDefault="006E6B02" w:rsidP="002C2CB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 w:cs="Arial"/>
                <w:sz w:val="20"/>
                <w:szCs w:val="20"/>
                <w:lang w:val="en-GB"/>
              </w:rPr>
              <w:t>Not applicable</w:t>
            </w:r>
          </w:p>
        </w:tc>
      </w:tr>
      <w:tr w:rsidR="00376B06" w14:paraId="5A03C9EA" w14:textId="77777777" w:rsidTr="00D33C6B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0D52C0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1D7E08" w14:paraId="707993DF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0D52C0" w:rsidRDefault="006E6B02" w:rsidP="001D7E08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Supplier qualification</w:t>
            </w:r>
            <w:r w:rsidR="007028DA" w:rsidRPr="000D52C0">
              <w:rPr>
                <w:sz w:val="22"/>
                <w:szCs w:val="22"/>
                <w:lang w:val="en-GB"/>
              </w:rPr>
              <w:t xml:space="preserve"> assessment</w:t>
            </w:r>
          </w:p>
        </w:tc>
      </w:tr>
      <w:tr w:rsidR="003A062B" w14:paraId="2E52B6B2" w14:textId="77777777" w:rsidTr="00D33C6B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0D52C0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A062B" w14:paraId="74A79279" w14:textId="77777777" w:rsidTr="00D33C6B">
        <w:trPr>
          <w:trHeight w:val="301"/>
        </w:trPr>
        <w:tc>
          <w:tcPr>
            <w:tcW w:w="3681" w:type="dxa"/>
          </w:tcPr>
          <w:p w14:paraId="39A7653F" w14:textId="0191AF55" w:rsidR="003A062B" w:rsidRPr="000D52C0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0D52C0">
              <w:rPr>
                <w:lang w:val="en-GB"/>
              </w:rPr>
              <w:t>Qualification requirements</w:t>
            </w:r>
          </w:p>
        </w:tc>
        <w:tc>
          <w:tcPr>
            <w:tcW w:w="5947" w:type="dxa"/>
          </w:tcPr>
          <w:p w14:paraId="65E3F129" w14:textId="5B050ED9" w:rsidR="003A062B" w:rsidRPr="000D52C0" w:rsidRDefault="00D33C6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0D52C0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None.</w:t>
                </w:r>
              </w:sdtContent>
            </w:sdt>
          </w:p>
        </w:tc>
      </w:tr>
      <w:tr w:rsidR="003A062B" w14:paraId="10D1E7A2" w14:textId="77777777" w:rsidTr="00D33C6B">
        <w:trPr>
          <w:trHeight w:val="301"/>
        </w:trPr>
        <w:tc>
          <w:tcPr>
            <w:tcW w:w="3681" w:type="dxa"/>
          </w:tcPr>
          <w:p w14:paraId="27660886" w14:textId="3B647F69" w:rsidR="003A062B" w:rsidRPr="000D52C0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0D52C0">
              <w:rPr>
                <w:lang w:val="en-GB"/>
              </w:rPr>
              <w:t>Grounds for exclusion</w:t>
            </w:r>
          </w:p>
        </w:tc>
        <w:tc>
          <w:tcPr>
            <w:tcW w:w="5947" w:type="dxa"/>
          </w:tcPr>
          <w:p w14:paraId="1061BE65" w14:textId="25AB8644" w:rsidR="003A062B" w:rsidRPr="000D52C0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/>
                <w:sz w:val="20"/>
                <w:lang w:val="en-GB"/>
              </w:rPr>
              <w:t>The applicable grounds for exclusion and the documents supporting them are set out in the Annex to the SPC ‘Requirements for suppliers (grounds for exclusion, qualification requirements)’</w:t>
            </w:r>
            <w:r w:rsidR="00FD2A46" w:rsidRPr="000D52C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1D7E08" w14:paraId="5B6F4C67" w14:textId="77777777" w:rsidTr="00D33C6B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0D52C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9F3C36" w14:paraId="612B5668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0D52C0" w:rsidRDefault="00B72904" w:rsidP="00AC4444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T</w:t>
            </w:r>
            <w:r w:rsidRPr="000D52C0">
              <w:rPr>
                <w:sz w:val="22"/>
                <w:lang w:val="en-GB"/>
              </w:rPr>
              <w:t>ender evaluation</w:t>
            </w:r>
          </w:p>
        </w:tc>
      </w:tr>
      <w:tr w:rsidR="001D7E08" w14:paraId="68B90FF6" w14:textId="77777777" w:rsidTr="00D33C6B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33C6B">
        <w:trPr>
          <w:trHeight w:val="301"/>
        </w:trPr>
        <w:tc>
          <w:tcPr>
            <w:tcW w:w="3681" w:type="dxa"/>
          </w:tcPr>
          <w:p w14:paraId="52209032" w14:textId="1AA995F1" w:rsidR="001D7E08" w:rsidRPr="00590B5E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590B5E">
              <w:rPr>
                <w:lang w:val="en-GB"/>
              </w:rPr>
              <w:t>Tender evaluation criteria</w:t>
            </w:r>
          </w:p>
        </w:tc>
        <w:tc>
          <w:tcPr>
            <w:tcW w:w="5947" w:type="dxa"/>
          </w:tcPr>
          <w:p w14:paraId="4648A0F6" w14:textId="67368F62" w:rsidR="001D7E08" w:rsidRPr="00590B5E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B5E">
              <w:rPr>
                <w:rFonts w:ascii="Arial" w:hAnsi="Arial"/>
                <w:sz w:val="20"/>
                <w:lang w:val="en-GB"/>
              </w:rPr>
              <w:t xml:space="preserve">Tenders will be evaluated according to the most economically advantageous tender evaluation criterion –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446CD" w:rsidRPr="00590B5E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price to quality ratio. The methodology for evaluating the economic advantage of tenders is set out in the Annex to the SPC ‘Methodology for evaluating economic advantage’.</w:t>
                </w:r>
              </w:sdtContent>
            </w:sdt>
          </w:p>
        </w:tc>
      </w:tr>
      <w:tr w:rsidR="001D7E08" w14:paraId="779F0206" w14:textId="77777777" w:rsidTr="00D33C6B">
        <w:trPr>
          <w:trHeight w:val="301"/>
        </w:trPr>
        <w:tc>
          <w:tcPr>
            <w:tcW w:w="3681" w:type="dxa"/>
          </w:tcPr>
          <w:p w14:paraId="66D1A9B2" w14:textId="577CB526" w:rsidR="001D7E08" w:rsidRPr="00590B5E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590B5E">
              <w:rPr>
                <w:lang w:val="en-GB"/>
              </w:rPr>
              <w:t>Acceptability of suppliers and origin of goods</w:t>
            </w:r>
          </w:p>
        </w:tc>
        <w:tc>
          <w:tcPr>
            <w:tcW w:w="5947" w:type="dxa"/>
          </w:tcPr>
          <w:p w14:paraId="1468129E" w14:textId="36758BC0" w:rsidR="001D7E08" w:rsidRPr="00590B5E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During the procurement, the compliance with the requirements of Article 45(</w:t>
            </w:r>
            <w:proofErr w:type="gramStart"/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2</w:t>
            </w:r>
            <w:r w:rsidRPr="00590B5E">
              <w:rPr>
                <w:b w:val="0"/>
                <w:bCs w:val="0"/>
                <w:sz w:val="20"/>
                <w:szCs w:val="20"/>
                <w:vertAlign w:val="superscript"/>
                <w:lang w:val="en-GB"/>
              </w:rPr>
              <w:t>1</w:t>
            </w:r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)(</w:t>
            </w:r>
            <w:proofErr w:type="gramEnd"/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1; 2; 3; 6) of the LPP / Article 58(4</w:t>
            </w:r>
            <w:r w:rsidRPr="00590B5E">
              <w:rPr>
                <w:b w:val="0"/>
                <w:bCs w:val="0"/>
                <w:sz w:val="20"/>
                <w:szCs w:val="20"/>
                <w:vertAlign w:val="superscript"/>
                <w:lang w:val="en-GB"/>
              </w:rPr>
              <w:t>1</w:t>
            </w:r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)(1; 2; 3; 6) of the LP (clauses 12.5 and 13.4 of the GPC) shall be verified</w:t>
            </w:r>
            <w:r w:rsidR="001B2307" w:rsidRPr="00590B5E">
              <w:rPr>
                <w:b w:val="0"/>
                <w:bCs w:val="0"/>
                <w:sz w:val="20"/>
                <w:szCs w:val="20"/>
                <w:lang w:val="en-GB"/>
              </w:rPr>
              <w:t>.</w:t>
            </w:r>
          </w:p>
        </w:tc>
      </w:tr>
      <w:tr w:rsidR="009F3C36" w14:paraId="0903D3C4" w14:textId="77777777" w:rsidTr="00D33C6B">
        <w:trPr>
          <w:trHeight w:val="301"/>
        </w:trPr>
        <w:tc>
          <w:tcPr>
            <w:tcW w:w="3681" w:type="dxa"/>
          </w:tcPr>
          <w:p w14:paraId="4A6A5926" w14:textId="7D431238" w:rsidR="009F3C36" w:rsidRPr="00590B5E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590B5E">
              <w:rPr>
                <w:lang w:val="en-GB"/>
              </w:rPr>
              <w:t>Minimum requirements for Initial Tenders</w:t>
            </w:r>
          </w:p>
        </w:tc>
        <w:tc>
          <w:tcPr>
            <w:tcW w:w="5947" w:type="dxa"/>
          </w:tcPr>
          <w:p w14:paraId="01D02267" w14:textId="77777777" w:rsidR="00A97720" w:rsidRPr="00590B5E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B5E">
              <w:rPr>
                <w:rFonts w:ascii="Arial" w:hAnsi="Arial"/>
                <w:sz w:val="20"/>
                <w:lang w:val="en-GB"/>
              </w:rPr>
              <w:t xml:space="preserve">The goods, services or work offered by the supplier must correspond to the procurement object in terms of its general name </w:t>
            </w:r>
            <w:r w:rsidRPr="00590B5E">
              <w:rPr>
                <w:rFonts w:ascii="Arial" w:hAnsi="Arial"/>
                <w:sz w:val="20"/>
                <w:lang w:val="en-GB"/>
              </w:rPr>
              <w:lastRenderedPageBreak/>
              <w:t>(e.g. if computers are being procured, phones may not be offered).</w:t>
            </w:r>
          </w:p>
          <w:p w14:paraId="6CEADBEC" w14:textId="005D6547" w:rsidR="009F3C36" w:rsidRPr="00590B5E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B5E">
              <w:rPr>
                <w:rFonts w:ascii="Arial" w:hAnsi="Arial"/>
                <w:sz w:val="20"/>
                <w:lang w:val="en-GB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14:paraId="28C3D91F" w14:textId="77777777" w:rsidTr="00D33C6B">
        <w:trPr>
          <w:trHeight w:val="301"/>
        </w:trPr>
        <w:tc>
          <w:tcPr>
            <w:tcW w:w="3681" w:type="dxa"/>
          </w:tcPr>
          <w:p w14:paraId="3FDA0C64" w14:textId="07488337" w:rsidR="007D373E" w:rsidRPr="00D15471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D15471">
              <w:rPr>
                <w:lang w:val="en-GB"/>
              </w:rPr>
              <w:lastRenderedPageBreak/>
              <w:t>Unacceptable price and/or rate</w:t>
            </w:r>
          </w:p>
        </w:tc>
        <w:tc>
          <w:tcPr>
            <w:tcW w:w="5947" w:type="dxa"/>
          </w:tcPr>
          <w:p w14:paraId="2B1A3DDC" w14:textId="2308AEC1" w:rsidR="007D373E" w:rsidRPr="00D15471" w:rsidRDefault="00AE72D8" w:rsidP="00C31C6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5471">
              <w:rPr>
                <w:rFonts w:ascii="Arial" w:hAnsi="Arial"/>
                <w:sz w:val="20"/>
                <w:lang w:val="en-GB"/>
              </w:rPr>
              <w:t xml:space="preserve">A tender price which exceeds EUR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:lang w:val="en-GB"/>
                  <w14:ligatures w14:val="none"/>
                </w:rPr>
                <w:id w:val="1965149909"/>
                <w:placeholder>
                  <w:docPart w:val="C4971CEAC6E641FEAD6F216C84A40209"/>
                </w:placeholder>
                <w:text/>
              </w:sdtPr>
              <w:sdtContent>
                <w:r w:rsidR="00590B5E" w:rsidRPr="00D15471">
                  <w:rPr>
                    <w:rFonts w:ascii="Arial" w:hAnsi="Arial" w:cs="Arial"/>
                    <w:bCs/>
                    <w:kern w:val="0"/>
                    <w:sz w:val="20"/>
                    <w:szCs w:val="20"/>
                    <w:lang w:val="en-GB"/>
                    <w14:ligatures w14:val="none"/>
                  </w:rPr>
                  <w:t>300 000,00</w:t>
                </w:r>
              </w:sdtContent>
            </w:sdt>
            <w:r w:rsidRPr="00D15471">
              <w:rPr>
                <w:rFonts w:ascii="Arial" w:hAnsi="Arial"/>
                <w:sz w:val="20"/>
                <w:lang w:val="en-GB"/>
              </w:rPr>
              <w:t>, excluding VAT, shall be deemed excessive and unacceptable.</w:t>
            </w:r>
          </w:p>
        </w:tc>
      </w:tr>
      <w:tr w:rsidR="007D373E" w14:paraId="7F20F689" w14:textId="77777777" w:rsidTr="00D33C6B">
        <w:trPr>
          <w:trHeight w:val="301"/>
        </w:trPr>
        <w:tc>
          <w:tcPr>
            <w:tcW w:w="3681" w:type="dxa"/>
          </w:tcPr>
          <w:p w14:paraId="47C9CE5E" w14:textId="57D7B46E" w:rsidR="007D373E" w:rsidRPr="00D15471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D15471">
              <w:rPr>
                <w:lang w:val="en-GB"/>
              </w:rPr>
              <w:t>Final Tender security</w:t>
            </w:r>
          </w:p>
        </w:tc>
        <w:tc>
          <w:tcPr>
            <w:tcW w:w="5947" w:type="dxa"/>
          </w:tcPr>
          <w:p w14:paraId="23FEC038" w14:textId="464A62B3" w:rsidR="007D373E" w:rsidRPr="00D15471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5471">
              <w:rPr>
                <w:rFonts w:ascii="Arial" w:hAnsi="Arial"/>
                <w:sz w:val="20"/>
                <w:lang w:val="en-GB"/>
              </w:rPr>
              <w:t>Final Tender security</w:t>
            </w:r>
            <w:r w:rsidR="008B16A0" w:rsidRPr="00D15471">
              <w:rPr>
                <w:rFonts w:ascii="Arial" w:hAnsi="Arial"/>
                <w:sz w:val="20"/>
                <w:lang w:val="en-GB"/>
              </w:rPr>
              <w:t xml:space="preserve"> </w:t>
            </w:r>
            <w:r w:rsidRPr="00D15471">
              <w:rPr>
                <w:rFonts w:ascii="Arial" w:hAnsi="Arial"/>
                <w:sz w:val="20"/>
                <w:lang w:val="en-GB"/>
              </w:rPr>
              <w:t>a fine of 1% off the Contract price in EUR, excluding VAT</w:t>
            </w:r>
            <w:r w:rsidR="008B16A0" w:rsidRPr="00D15471">
              <w:rPr>
                <w:rFonts w:ascii="Arial" w:hAnsi="Arial"/>
                <w:sz w:val="20"/>
                <w:lang w:val="en-GB"/>
              </w:rPr>
              <w:t>.</w:t>
            </w:r>
          </w:p>
        </w:tc>
      </w:tr>
      <w:tr w:rsidR="007D373E" w14:paraId="23C52223" w14:textId="77777777" w:rsidTr="00D33C6B">
        <w:trPr>
          <w:trHeight w:val="301"/>
        </w:trPr>
        <w:tc>
          <w:tcPr>
            <w:tcW w:w="3681" w:type="dxa"/>
          </w:tcPr>
          <w:p w14:paraId="7CBBF5D5" w14:textId="35575A87" w:rsidR="007D373E" w:rsidRPr="009E65BB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9E65BB">
              <w:rPr>
                <w:lang w:val="en-GB"/>
              </w:rPr>
              <w:t>Restrictions on the object of negotiations</w:t>
            </w:r>
          </w:p>
        </w:tc>
        <w:tc>
          <w:tcPr>
            <w:tcW w:w="5947" w:type="dxa"/>
          </w:tcPr>
          <w:p w14:paraId="744CC949" w14:textId="77777777" w:rsidR="008C34A9" w:rsidRPr="009E65BB" w:rsidRDefault="008C34A9" w:rsidP="008C34A9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Negotiations will not be conducted during the procurement due to the following:</w:t>
            </w:r>
          </w:p>
          <w:p w14:paraId="295029EE" w14:textId="3355E5C9" w:rsidR="00310DFA" w:rsidRPr="009E65BB" w:rsidRDefault="008C34A9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terms and conditions set out in clause 4</w:t>
            </w:r>
            <w:r w:rsidR="00560E03" w:rsidRPr="009E65BB">
              <w:rPr>
                <w:rFonts w:ascii="Arial" w:hAnsi="Arial"/>
                <w:sz w:val="20"/>
                <w:lang w:val="en-GB"/>
              </w:rPr>
              <w:t>1</w:t>
            </w:r>
            <w:r w:rsidRPr="009E65BB">
              <w:rPr>
                <w:rFonts w:ascii="Arial" w:hAnsi="Arial"/>
                <w:sz w:val="20"/>
                <w:lang w:val="en-GB"/>
              </w:rPr>
              <w:t xml:space="preserve">.2 of the </w:t>
            </w:r>
            <w:proofErr w:type="gramStart"/>
            <w:r w:rsidRPr="009E65BB">
              <w:rPr>
                <w:rFonts w:ascii="Arial" w:hAnsi="Arial"/>
                <w:sz w:val="20"/>
                <w:lang w:val="en-GB"/>
              </w:rPr>
              <w:t>GPC</w:t>
            </w:r>
            <w:r w:rsidR="00310DFA" w:rsidRPr="009E65B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proofErr w:type="gramEnd"/>
          </w:p>
          <w:p w14:paraId="0365506E" w14:textId="46419500" w:rsidR="00310DFA" w:rsidRPr="009E65BB" w:rsidRDefault="007D10A8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Annex to the SPC ‘Technical specifications’:</w:t>
            </w:r>
            <w:r w:rsidR="00310DFA" w:rsidRPr="009E65B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B598C" w:rsidRPr="009E65BB">
              <w:rPr>
                <w:rFonts w:ascii="Arial" w:hAnsi="Arial" w:cs="Arial"/>
                <w:sz w:val="20"/>
                <w:szCs w:val="20"/>
                <w:lang w:val="en-GB"/>
              </w:rPr>
              <w:t xml:space="preserve">point </w:t>
            </w:r>
            <w:r w:rsidR="00AB598C" w:rsidRPr="009E65BB">
              <w:rPr>
                <w:rFonts w:ascii="Arial" w:hAnsi="Arial" w:cs="Arial"/>
                <w:sz w:val="20"/>
                <w:szCs w:val="20"/>
                <w:lang w:val="en-GB"/>
              </w:rPr>
              <w:t>2.1., 4.1</w:t>
            </w:r>
            <w:proofErr w:type="gramStart"/>
            <w:r w:rsidR="00AB598C" w:rsidRPr="009E65B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310DFA" w:rsidRPr="009E65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;</w:t>
            </w:r>
            <w:proofErr w:type="gramEnd"/>
          </w:p>
          <w:p w14:paraId="60CB2B94" w14:textId="052B3FD7" w:rsidR="00310DFA" w:rsidRPr="009E65BB" w:rsidRDefault="00790EC1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the general part of the Annex to the SPC ‘Draft Contract</w:t>
            </w:r>
            <w:proofErr w:type="gramStart"/>
            <w:r w:rsidRPr="009E65BB">
              <w:rPr>
                <w:rFonts w:ascii="Arial" w:hAnsi="Arial"/>
                <w:sz w:val="20"/>
                <w:lang w:val="en-GB"/>
              </w:rPr>
              <w:t>’</w:t>
            </w:r>
            <w:r w:rsidR="00AB598C" w:rsidRPr="009E65BB">
              <w:rPr>
                <w:rFonts w:ascii="Arial" w:hAnsi="Arial"/>
                <w:sz w:val="20"/>
                <w:lang w:val="en-GB"/>
              </w:rPr>
              <w:t>;</w:t>
            </w:r>
            <w:proofErr w:type="gramEnd"/>
          </w:p>
          <w:p w14:paraId="51D2EC6E" w14:textId="36C6463B" w:rsidR="007D373E" w:rsidRPr="009E65BB" w:rsidRDefault="0087300A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the special part of the Annex to the SPC ‘Draft Contract’:</w:t>
            </w:r>
            <w:r w:rsidR="00B5308A" w:rsidRPr="009E65BB">
              <w:rPr>
                <w:rFonts w:ascii="Arial" w:hAnsi="Arial"/>
                <w:sz w:val="20"/>
                <w:lang w:val="en-GB"/>
              </w:rPr>
              <w:t xml:space="preserve"> part 1, point </w:t>
            </w:r>
            <w:r w:rsidR="009E65BB" w:rsidRPr="009E65BB">
              <w:rPr>
                <w:rFonts w:ascii="Arial" w:hAnsi="Arial" w:cs="Arial"/>
                <w:sz w:val="20"/>
                <w:szCs w:val="20"/>
                <w:lang w:val="en-GB"/>
              </w:rPr>
              <w:t xml:space="preserve">2.1., 2.3.1. </w:t>
            </w:r>
          </w:p>
        </w:tc>
      </w:tr>
      <w:tr w:rsidR="00DD6411" w14:paraId="7B2519DB" w14:textId="77777777" w:rsidTr="00D33C6B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DB31B3" w:rsidRDefault="0087300A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D33C6B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33C6B">
        <w:trPr>
          <w:trHeight w:val="301"/>
        </w:trPr>
        <w:tc>
          <w:tcPr>
            <w:tcW w:w="3681" w:type="dxa"/>
          </w:tcPr>
          <w:p w14:paraId="12C90E51" w14:textId="40A2C5DC" w:rsidR="009A5A80" w:rsidRPr="0021047A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1047A">
              <w:rPr>
                <w:lang w:val="en-GB"/>
              </w:rPr>
              <w:t>Contract type</w:t>
            </w:r>
          </w:p>
        </w:tc>
        <w:tc>
          <w:tcPr>
            <w:tcW w:w="5947" w:type="dxa"/>
          </w:tcPr>
          <w:p w14:paraId="4636ECD4" w14:textId="193E2DDC" w:rsidR="00586105" w:rsidRPr="0021047A" w:rsidRDefault="006670E4" w:rsidP="00967F3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047A">
              <w:rPr>
                <w:rFonts w:ascii="Arial" w:hAnsi="Arial"/>
                <w:sz w:val="20"/>
                <w:lang w:val="en-GB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r w:rsidR="00967F3B" w:rsidRPr="0021047A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provision of Services </w:t>
                </w:r>
              </w:sdtContent>
            </w:sdt>
            <w:r w:rsidR="00046C07" w:rsidRPr="0021047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9A5A80" w14:paraId="549A1AA6" w14:textId="77777777" w:rsidTr="00D33C6B">
        <w:trPr>
          <w:trHeight w:val="301"/>
        </w:trPr>
        <w:tc>
          <w:tcPr>
            <w:tcW w:w="3681" w:type="dxa"/>
          </w:tcPr>
          <w:p w14:paraId="3E3BD0EB" w14:textId="3AD1CE79" w:rsidR="009A5A80" w:rsidRPr="0021047A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1047A">
              <w:rPr>
                <w:lang w:val="en-GB"/>
              </w:rPr>
              <w:t>Draft Contract</w:t>
            </w:r>
          </w:p>
        </w:tc>
        <w:tc>
          <w:tcPr>
            <w:tcW w:w="5947" w:type="dxa"/>
          </w:tcPr>
          <w:p w14:paraId="17CAA7F5" w14:textId="7D62F0E3" w:rsidR="009A5A80" w:rsidRPr="0021047A" w:rsidRDefault="00650169" w:rsidP="00FD04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047A">
              <w:rPr>
                <w:rFonts w:ascii="Arial" w:hAnsi="Arial"/>
                <w:sz w:val="20"/>
                <w:lang w:val="en-GB"/>
              </w:rPr>
              <w:t>This procurement includes a Draft Contract (Annex to the SPC ‘Draft Contract’)</w:t>
            </w:r>
          </w:p>
        </w:tc>
      </w:tr>
      <w:tr w:rsidR="009A5A80" w14:paraId="2FF2346C" w14:textId="77777777" w:rsidTr="00D33C6B">
        <w:trPr>
          <w:trHeight w:val="301"/>
        </w:trPr>
        <w:tc>
          <w:tcPr>
            <w:tcW w:w="3681" w:type="dxa"/>
          </w:tcPr>
          <w:p w14:paraId="39EA5CFE" w14:textId="1F1429E2" w:rsidR="009A5A80" w:rsidRPr="009E518C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9E518C">
              <w:rPr>
                <w:lang w:val="en-GB"/>
              </w:rPr>
              <w:t>Contract price</w:t>
            </w:r>
          </w:p>
        </w:tc>
        <w:tc>
          <w:tcPr>
            <w:tcW w:w="5947" w:type="dxa"/>
          </w:tcPr>
          <w:p w14:paraId="03D17F4B" w14:textId="77777777" w:rsidR="00730B6B" w:rsidRPr="009E518C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18C">
              <w:rPr>
                <w:rFonts w:ascii="Arial" w:hAnsi="Arial"/>
                <w:sz w:val="20"/>
                <w:lang w:val="en-GB"/>
              </w:rPr>
              <w:t>The Contract shall be concluded with the successful supplier in respect of:</w:t>
            </w:r>
          </w:p>
          <w:p w14:paraId="6EFE6193" w14:textId="138FD948" w:rsidR="009A5A80" w:rsidRPr="009E518C" w:rsidRDefault="00730B6B" w:rsidP="0021047A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18C">
              <w:rPr>
                <w:rFonts w:ascii="Arial" w:hAnsi="Arial"/>
                <w:sz w:val="20"/>
                <w:lang w:val="en-GB"/>
              </w:rPr>
              <w:t xml:space="preserve">the maximum value of the Contract – EUR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:lang w:val="en-GB"/>
                  <w14:ligatures w14:val="none"/>
                </w:rPr>
                <w:id w:val="1820062432"/>
                <w:placeholder>
                  <w:docPart w:val="0059FFBA2E45410189C4BEED7454C5CC"/>
                </w:placeholder>
                <w:text/>
              </w:sdtPr>
              <w:sdtContent>
                <w:r w:rsidR="009E518C" w:rsidRPr="009E518C">
                  <w:rPr>
                    <w:rFonts w:ascii="Arial" w:hAnsi="Arial" w:cs="Arial"/>
                    <w:bCs/>
                    <w:kern w:val="0"/>
                    <w:sz w:val="20"/>
                    <w:szCs w:val="20"/>
                    <w:lang w:val="en-GB"/>
                    <w14:ligatures w14:val="none"/>
                  </w:rPr>
                  <w:t>300 000,00</w:t>
                </w:r>
              </w:sdtContent>
            </w:sdt>
            <w:r w:rsidRPr="009E518C">
              <w:rPr>
                <w:rFonts w:ascii="Arial" w:hAnsi="Arial"/>
                <w:sz w:val="20"/>
                <w:lang w:val="en-GB"/>
              </w:rPr>
              <w:t>, excluding VAT.</w:t>
            </w:r>
          </w:p>
        </w:tc>
      </w:tr>
      <w:tr w:rsidR="009A5A80" w14:paraId="74469ADB" w14:textId="77777777" w:rsidTr="00D33C6B">
        <w:trPr>
          <w:trHeight w:val="301"/>
        </w:trPr>
        <w:tc>
          <w:tcPr>
            <w:tcW w:w="3681" w:type="dxa"/>
          </w:tcPr>
          <w:p w14:paraId="012568E0" w14:textId="24D75275" w:rsidR="009A5A80" w:rsidRPr="009E518C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9E518C">
              <w:rPr>
                <w:lang w:val="en-GB"/>
              </w:rPr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3CD0EB45" w:rsidR="009A5A80" w:rsidRPr="009E518C" w:rsidRDefault="00D33C6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9E518C" w:rsidRPr="009E518C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Does not apply.</w:t>
                </w:r>
              </w:sdtContent>
            </w:sdt>
          </w:p>
        </w:tc>
      </w:tr>
      <w:tr w:rsidR="00EB7023" w14:paraId="423DCEB6" w14:textId="77777777" w:rsidTr="00D33C6B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33C6B">
        <w:trPr>
          <w:trHeight w:val="301"/>
        </w:trPr>
        <w:tc>
          <w:tcPr>
            <w:tcW w:w="9628" w:type="dxa"/>
            <w:gridSpan w:val="2"/>
          </w:tcPr>
          <w:p w14:paraId="5DFA03FC" w14:textId="6ED52026" w:rsidR="00EB7023" w:rsidRPr="00D33C6B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b/>
                <w:sz w:val="20"/>
                <w:lang w:val="en-GB"/>
              </w:rPr>
              <w:t>Annexes to the SPC</w:t>
            </w:r>
          </w:p>
        </w:tc>
      </w:tr>
      <w:tr w:rsidR="00B54D34" w14:paraId="7E5B145E" w14:textId="77777777" w:rsidTr="00D33C6B">
        <w:trPr>
          <w:trHeight w:val="301"/>
        </w:trPr>
        <w:tc>
          <w:tcPr>
            <w:tcW w:w="9628" w:type="dxa"/>
            <w:gridSpan w:val="2"/>
          </w:tcPr>
          <w:p w14:paraId="3C4A02D2" w14:textId="7917C5DE" w:rsidR="00B54D34" w:rsidRPr="00D33C6B" w:rsidRDefault="00A82366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Requirements for suppliers (grounds for exclusion, qualification requirements</w:t>
            </w:r>
            <w:r w:rsidR="001F2B74" w:rsidRPr="00D33C6B">
              <w:rPr>
                <w:rFonts w:ascii="Arial" w:hAnsi="Arial" w:cs="Arial"/>
                <w:sz w:val="20"/>
                <w:szCs w:val="20"/>
                <w:lang w:val="en-GB"/>
              </w:rPr>
              <w:t>);</w:t>
            </w:r>
          </w:p>
        </w:tc>
      </w:tr>
      <w:tr w:rsidR="00B54D34" w14:paraId="30B99024" w14:textId="77777777" w:rsidTr="00D33C6B">
        <w:trPr>
          <w:trHeight w:val="301"/>
        </w:trPr>
        <w:tc>
          <w:tcPr>
            <w:tcW w:w="9628" w:type="dxa"/>
            <w:gridSpan w:val="2"/>
          </w:tcPr>
          <w:p w14:paraId="3DACFED9" w14:textId="047C74EE" w:rsidR="00B54D34" w:rsidRPr="00D33C6B" w:rsidRDefault="001E186B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Sustainable procurement requirements for the procurement object</w:t>
            </w:r>
            <w:r w:rsidR="00716B1C" w:rsidRPr="00D33C6B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</w:tc>
      </w:tr>
      <w:tr w:rsidR="00B54D34" w14:paraId="6EC512B1" w14:textId="77777777" w:rsidTr="00D33C6B">
        <w:trPr>
          <w:trHeight w:val="301"/>
        </w:trPr>
        <w:tc>
          <w:tcPr>
            <w:tcW w:w="9628" w:type="dxa"/>
            <w:gridSpan w:val="2"/>
          </w:tcPr>
          <w:p w14:paraId="12695A97" w14:textId="68129F3E" w:rsidR="00B54D34" w:rsidRPr="00D33C6B" w:rsidRDefault="00626CC1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Technical specification</w:t>
            </w:r>
            <w:r w:rsidR="00191CDA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B54D34" w14:paraId="735F6766" w14:textId="77777777" w:rsidTr="00D33C6B">
        <w:trPr>
          <w:trHeight w:val="301"/>
        </w:trPr>
        <w:tc>
          <w:tcPr>
            <w:tcW w:w="9628" w:type="dxa"/>
            <w:gridSpan w:val="2"/>
          </w:tcPr>
          <w:p w14:paraId="2A64AD77" w14:textId="359E6F6E" w:rsidR="00B54D34" w:rsidRPr="00D33C6B" w:rsidRDefault="00EE56A5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Methodology for evaluating economic advantage</w:t>
            </w:r>
            <w:r w:rsidR="00113F8B" w:rsidRPr="00D33C6B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</w:tc>
      </w:tr>
      <w:tr w:rsidR="00B54D34" w14:paraId="096CD5B3" w14:textId="77777777" w:rsidTr="00D33C6B">
        <w:trPr>
          <w:trHeight w:val="301"/>
        </w:trPr>
        <w:tc>
          <w:tcPr>
            <w:tcW w:w="9628" w:type="dxa"/>
            <w:gridSpan w:val="2"/>
          </w:tcPr>
          <w:p w14:paraId="1B64E9DF" w14:textId="31569752" w:rsidR="00B54D34" w:rsidRPr="00D33C6B" w:rsidRDefault="00D33C6B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Pr="00D33C6B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Draft Contract</w:t>
                </w:r>
              </w:sdtContent>
            </w:sdt>
            <w:r w:rsidR="005A3BD1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B54D34" w14:paraId="78A4512B" w14:textId="77777777" w:rsidTr="00D33C6B">
        <w:trPr>
          <w:trHeight w:val="301"/>
        </w:trPr>
        <w:tc>
          <w:tcPr>
            <w:tcW w:w="9628" w:type="dxa"/>
            <w:gridSpan w:val="2"/>
          </w:tcPr>
          <w:p w14:paraId="4BA4497E" w14:textId="51BD0F69" w:rsidR="00B54D34" w:rsidRPr="00D33C6B" w:rsidRDefault="00F54FCF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Tender form</w:t>
            </w:r>
            <w:r w:rsidR="000320F2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0320F2" w14:paraId="01AE82E4" w14:textId="77777777" w:rsidTr="00D33C6B">
        <w:trPr>
          <w:trHeight w:val="301"/>
        </w:trPr>
        <w:tc>
          <w:tcPr>
            <w:tcW w:w="9628" w:type="dxa"/>
            <w:gridSpan w:val="2"/>
          </w:tcPr>
          <w:p w14:paraId="4D1D8CC7" w14:textId="7B8EE8E8" w:rsidR="000320F2" w:rsidRPr="00D33C6B" w:rsidRDefault="001B4244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 xml:space="preserve">Questions/proposals </w:t>
            </w:r>
            <w:r w:rsidR="001C5F06" w:rsidRPr="00D33C6B">
              <w:rPr>
                <w:rFonts w:ascii="Arial" w:hAnsi="Arial"/>
                <w:sz w:val="20"/>
                <w:lang w:val="en-GB"/>
              </w:rPr>
              <w:t xml:space="preserve">form </w:t>
            </w:r>
            <w:r w:rsidRPr="00D33C6B">
              <w:rPr>
                <w:rFonts w:ascii="Arial" w:hAnsi="Arial"/>
                <w:sz w:val="20"/>
                <w:lang w:val="en-GB"/>
              </w:rPr>
              <w:t>on the procurement documents</w:t>
            </w:r>
            <w:r w:rsidR="00BC61D5" w:rsidRPr="00D33C6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320F2" w14:paraId="1E189D13" w14:textId="77777777" w:rsidTr="00D33C6B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D33C6B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20F2" w14:paraId="42FB9701" w14:textId="77777777" w:rsidTr="00D33C6B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Pr="00D33C6B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b/>
                <w:sz w:val="20"/>
                <w:lang w:val="en-GB"/>
              </w:rPr>
              <w:t>Documents and forms which must be completed and submitted to the Procuring Entity upon request</w:t>
            </w:r>
            <w:r w:rsidR="00036920" w:rsidRPr="00D33C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</w:p>
        </w:tc>
      </w:tr>
      <w:tr w:rsidR="000320F2" w14:paraId="71E9836A" w14:textId="77777777" w:rsidTr="00D33C6B">
        <w:trPr>
          <w:trHeight w:val="301"/>
        </w:trPr>
        <w:tc>
          <w:tcPr>
            <w:tcW w:w="9628" w:type="dxa"/>
            <w:gridSpan w:val="2"/>
          </w:tcPr>
          <w:p w14:paraId="5AB8783C" w14:textId="46CA3D9D" w:rsidR="000320F2" w:rsidRPr="00D33C6B" w:rsidRDefault="00B5088F" w:rsidP="00D33C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Details of the supplier’s company and other information</w:t>
            </w:r>
            <w:r w:rsidR="00647519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0320F2" w14:paraId="7D05370D" w14:textId="77777777" w:rsidTr="00D33C6B">
        <w:trPr>
          <w:trHeight w:val="301"/>
        </w:trPr>
        <w:tc>
          <w:tcPr>
            <w:tcW w:w="9628" w:type="dxa"/>
            <w:gridSpan w:val="2"/>
          </w:tcPr>
          <w:p w14:paraId="4FC2BE23" w14:textId="0E811F92" w:rsidR="000320F2" w:rsidRPr="00D33C6B" w:rsidRDefault="001A0CA1" w:rsidP="00D33C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Know Your Business Partner Questionnaire</w:t>
            </w:r>
            <w:r w:rsidR="008267E4" w:rsidRPr="00D33C6B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</w:tc>
      </w:tr>
      <w:tr w:rsidR="00647519" w14:paraId="352FD4BD" w14:textId="77777777" w:rsidTr="00D33C6B">
        <w:trPr>
          <w:trHeight w:val="301"/>
        </w:trPr>
        <w:tc>
          <w:tcPr>
            <w:tcW w:w="9628" w:type="dxa"/>
            <w:gridSpan w:val="2"/>
          </w:tcPr>
          <w:p w14:paraId="262A05DE" w14:textId="0FF2CD6A" w:rsidR="00647519" w:rsidRPr="00D33C6B" w:rsidRDefault="00B57D60" w:rsidP="00D33C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Information on the involvement of the supplier and the persons controlling it in the construction or operation of an unsafe nuclear power plant, or related infrastructure development projects.</w:t>
            </w:r>
          </w:p>
        </w:tc>
      </w:tr>
    </w:tbl>
    <w:p w14:paraId="7D7F78E9" w14:textId="77777777" w:rsidR="002D71FC" w:rsidRPr="002A3341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2BDD" w14:textId="77777777" w:rsidR="00926809" w:rsidRDefault="00926809" w:rsidP="001C65C9">
      <w:pPr>
        <w:spacing w:after="0" w:line="240" w:lineRule="auto"/>
      </w:pPr>
      <w:r>
        <w:separator/>
      </w:r>
    </w:p>
  </w:endnote>
  <w:endnote w:type="continuationSeparator" w:id="0">
    <w:p w14:paraId="2E2E72F5" w14:textId="77777777" w:rsidR="00926809" w:rsidRDefault="00926809" w:rsidP="001C65C9">
      <w:pPr>
        <w:spacing w:after="0" w:line="240" w:lineRule="auto"/>
      </w:pPr>
      <w:r>
        <w:continuationSeparator/>
      </w:r>
    </w:p>
  </w:endnote>
  <w:endnote w:type="continuationNotice" w:id="1">
    <w:p w14:paraId="718F0961" w14:textId="77777777" w:rsidR="00926809" w:rsidRDefault="00926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C48F" w14:textId="77777777" w:rsidR="00926809" w:rsidRDefault="00926809" w:rsidP="001C65C9">
      <w:pPr>
        <w:spacing w:after="0" w:line="240" w:lineRule="auto"/>
      </w:pPr>
      <w:r>
        <w:separator/>
      </w:r>
    </w:p>
  </w:footnote>
  <w:footnote w:type="continuationSeparator" w:id="0">
    <w:p w14:paraId="7F865647" w14:textId="77777777" w:rsidR="00926809" w:rsidRDefault="00926809" w:rsidP="001C65C9">
      <w:pPr>
        <w:spacing w:after="0" w:line="240" w:lineRule="auto"/>
      </w:pPr>
      <w:r>
        <w:continuationSeparator/>
      </w:r>
    </w:p>
  </w:footnote>
  <w:footnote w:type="continuationNotice" w:id="1">
    <w:p w14:paraId="69A5AB67" w14:textId="77777777" w:rsidR="00926809" w:rsidRDefault="009268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3ECCC96E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,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applications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62ED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9A77EE8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75848027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A70C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D52C0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5C3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047A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2CB9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4F7D02"/>
    <w:rsid w:val="00501546"/>
    <w:rsid w:val="005042A5"/>
    <w:rsid w:val="0050447E"/>
    <w:rsid w:val="00510AB0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46CD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3548"/>
    <w:rsid w:val="00584817"/>
    <w:rsid w:val="00586105"/>
    <w:rsid w:val="005901FA"/>
    <w:rsid w:val="00590B5E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024D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6B02"/>
    <w:rsid w:val="006F231D"/>
    <w:rsid w:val="006F31B3"/>
    <w:rsid w:val="00701D86"/>
    <w:rsid w:val="007028DA"/>
    <w:rsid w:val="00704B81"/>
    <w:rsid w:val="00707D6B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3452"/>
    <w:rsid w:val="007670E7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D10A8"/>
    <w:rsid w:val="007D2FCE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59E2"/>
    <w:rsid w:val="00867826"/>
    <w:rsid w:val="008717C1"/>
    <w:rsid w:val="0087300A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2A4"/>
    <w:rsid w:val="00925B3A"/>
    <w:rsid w:val="00926809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7F3B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518C"/>
    <w:rsid w:val="009E65BB"/>
    <w:rsid w:val="009E7549"/>
    <w:rsid w:val="009F0BB1"/>
    <w:rsid w:val="009F1E6B"/>
    <w:rsid w:val="009F26B3"/>
    <w:rsid w:val="009F3C36"/>
    <w:rsid w:val="009F623D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120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598C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2F7D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308A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27DEA"/>
    <w:rsid w:val="00C31C0B"/>
    <w:rsid w:val="00C31C60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2C9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471"/>
    <w:rsid w:val="00D1570F"/>
    <w:rsid w:val="00D16AFA"/>
    <w:rsid w:val="00D17499"/>
    <w:rsid w:val="00D21FF9"/>
    <w:rsid w:val="00D22E3E"/>
    <w:rsid w:val="00D22E48"/>
    <w:rsid w:val="00D23674"/>
    <w:rsid w:val="00D251DD"/>
    <w:rsid w:val="00D32829"/>
    <w:rsid w:val="00D33C6B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0CA3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0994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0A1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04AB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4971CEAC6E641FEAD6F216C84A4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73432-7BB2-490D-B052-0FC02A41D498}"/>
      </w:docPartPr>
      <w:docPartBody>
        <w:p w:rsidR="00EA2AFF" w:rsidRDefault="00EB75CD" w:rsidP="00EB75CD">
          <w:pPr>
            <w:pStyle w:val="C4971CEAC6E641FEAD6F216C84A40209"/>
          </w:pPr>
          <w:r w:rsidRPr="00A46439">
            <w:rPr>
              <w:rStyle w:val="PlaceholderText"/>
              <w:rFonts w:ascii="Arial" w:hAnsi="Arial"/>
              <w:sz w:val="20"/>
            </w:rPr>
            <w:t>__</w:t>
          </w:r>
          <w:r w:rsidRPr="00A46439">
            <w:rPr>
              <w:rStyle w:val="PlaceholderText"/>
            </w:rPr>
            <w:t>_____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0059FFBA2E45410189C4BEED7454C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1EFAC-7B64-4C3A-989E-79A23B25C96C}"/>
      </w:docPartPr>
      <w:docPartBody>
        <w:p w:rsidR="00EA2AFF" w:rsidRDefault="00EB75CD" w:rsidP="00EB75CD">
          <w:pPr>
            <w:pStyle w:val="0059FFBA2E45410189C4BEED7454C5CC"/>
          </w:pPr>
          <w:r w:rsidRPr="00A46439">
            <w:rPr>
              <w:rStyle w:val="PlaceholderText"/>
            </w:rPr>
            <w:t>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RDefault="00EB75CD" w:rsidP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RDefault="00EB75CD" w:rsidP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RDefault="00EB75CD" w:rsidP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A611A2043FC4C8FA0E952C0627BE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C2047-1FBA-436E-949B-7D8899A6EF10}"/>
      </w:docPartPr>
      <w:docPartBody>
        <w:p w:rsidR="008111CA" w:rsidRDefault="008111CA" w:rsidP="008111CA">
          <w:pPr>
            <w:pStyle w:val="4A611A2043FC4C8FA0E952C0627BE292"/>
          </w:pPr>
          <w:r w:rsidRPr="00E23AE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E23AE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B2CDE"/>
    <w:rsid w:val="000E053A"/>
    <w:rsid w:val="001E5FD9"/>
    <w:rsid w:val="00257260"/>
    <w:rsid w:val="002613EB"/>
    <w:rsid w:val="00323A01"/>
    <w:rsid w:val="003B4CFE"/>
    <w:rsid w:val="003B54B8"/>
    <w:rsid w:val="004A149D"/>
    <w:rsid w:val="005B65BC"/>
    <w:rsid w:val="00631059"/>
    <w:rsid w:val="00687C0D"/>
    <w:rsid w:val="006C425D"/>
    <w:rsid w:val="006D719C"/>
    <w:rsid w:val="00763452"/>
    <w:rsid w:val="008111CA"/>
    <w:rsid w:val="008C260F"/>
    <w:rsid w:val="00963563"/>
    <w:rsid w:val="00A265A5"/>
    <w:rsid w:val="00B05B07"/>
    <w:rsid w:val="00B11258"/>
    <w:rsid w:val="00BD149C"/>
    <w:rsid w:val="00C27A40"/>
    <w:rsid w:val="00C513F3"/>
    <w:rsid w:val="00C7727B"/>
    <w:rsid w:val="00CD004A"/>
    <w:rsid w:val="00CE50D8"/>
    <w:rsid w:val="00D126EA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1CA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3AFB433EA63B488B8842CEEE14DFD8DD">
    <w:name w:val="3AFB433EA63B488B8842CEEE14DFD8DD"/>
    <w:rsid w:val="00EB75CD"/>
    <w:rPr>
      <w:rFonts w:eastAsiaTheme="minorHAnsi"/>
      <w:lang w:eastAsia="en-US"/>
    </w:rPr>
  </w:style>
  <w:style w:type="paragraph" w:customStyle="1" w:styleId="E8E3A5EE034A4B1FAE40E99DC67D3060">
    <w:name w:val="E8E3A5EE034A4B1FAE40E99DC67D3060"/>
    <w:rsid w:val="00EB75CD"/>
    <w:rPr>
      <w:rFonts w:eastAsiaTheme="minorHAnsi"/>
      <w:lang w:eastAsia="en-US"/>
    </w:rPr>
  </w:style>
  <w:style w:type="paragraph" w:customStyle="1" w:styleId="3771795A15AA44EE97260ED161AA2A12">
    <w:name w:val="3771795A15AA44EE97260ED161AA2A12"/>
    <w:rsid w:val="00EB75CD"/>
    <w:rPr>
      <w:rFonts w:eastAsiaTheme="minorHAnsi"/>
      <w:lang w:eastAsia="en-US"/>
    </w:rPr>
  </w:style>
  <w:style w:type="paragraph" w:customStyle="1" w:styleId="9BACB196DA034B669C84F2C0CE9B1849">
    <w:name w:val="9BACB196DA034B669C84F2C0CE9B1849"/>
    <w:rsid w:val="00EB75CD"/>
    <w:rPr>
      <w:rFonts w:eastAsiaTheme="minorHAnsi"/>
      <w:lang w:eastAsia="en-US"/>
    </w:rPr>
  </w:style>
  <w:style w:type="paragraph" w:customStyle="1" w:styleId="379500FE83EA4B4FA2B5CBCE3B4B9D40">
    <w:name w:val="379500FE83EA4B4FA2B5CBCE3B4B9D40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C4971CEAC6E641FEAD6F216C84A40209">
    <w:name w:val="C4971CEAC6E641FEAD6F216C84A40209"/>
    <w:rsid w:val="00EB75CD"/>
    <w:rPr>
      <w:rFonts w:eastAsiaTheme="minorHAnsi"/>
      <w:lang w:eastAsia="en-US"/>
    </w:rPr>
  </w:style>
  <w:style w:type="paragraph" w:customStyle="1" w:styleId="4E59AE68E3854E79A9C908363819503A">
    <w:name w:val="4E59AE68E3854E79A9C908363819503A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3815EFDE3D3648B48CD3285B3467EFE91">
    <w:name w:val="3815EFDE3D3648B48CD3285B3467EFE91"/>
    <w:rsid w:val="00EB75CD"/>
    <w:rPr>
      <w:rFonts w:eastAsiaTheme="minorHAnsi"/>
      <w:lang w:eastAsia="en-US"/>
    </w:rPr>
  </w:style>
  <w:style w:type="paragraph" w:customStyle="1" w:styleId="37020BC806FE45D3A144F0EF98E3D881">
    <w:name w:val="37020BC806FE45D3A144F0EF98E3D881"/>
    <w:rsid w:val="00EB75CD"/>
    <w:rPr>
      <w:rFonts w:eastAsiaTheme="minorHAnsi"/>
      <w:lang w:eastAsia="en-US"/>
    </w:rPr>
  </w:style>
  <w:style w:type="paragraph" w:customStyle="1" w:styleId="0059FFBA2E45410189C4BEED7454C5CC">
    <w:name w:val="0059FFBA2E45410189C4BEED7454C5CC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4A611A2043FC4C8FA0E952C0627BE292">
    <w:name w:val="4A611A2043FC4C8FA0E952C0627BE292"/>
    <w:rsid w:val="008111C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2709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953</cp:revision>
  <dcterms:created xsi:type="dcterms:W3CDTF">2024-10-17T11:41:00Z</dcterms:created>
  <dcterms:modified xsi:type="dcterms:W3CDTF">2025-10-20T11:47:00Z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